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14B" w:rsidRPr="0015114B" w:rsidRDefault="0015114B" w:rsidP="0015114B">
      <w:pPr>
        <w:spacing w:after="0"/>
        <w:jc w:val="center"/>
        <w:rPr>
          <w:i/>
          <w:iCs/>
          <w:caps/>
          <w:sz w:val="28"/>
          <w:szCs w:val="28"/>
        </w:rPr>
      </w:pPr>
      <w:r w:rsidRPr="0015114B">
        <w:rPr>
          <w:i/>
          <w:iCs/>
          <w:caps/>
          <w:sz w:val="28"/>
          <w:szCs w:val="28"/>
        </w:rPr>
        <w:t>Diagrama de Proceso de Trabajo</w:t>
      </w:r>
    </w:p>
    <w:p w:rsidR="0015114B" w:rsidRDefault="0015114B" w:rsidP="0015114B">
      <w:pPr>
        <w:spacing w:after="0"/>
        <w:jc w:val="center"/>
        <w:rPr>
          <w:i/>
          <w:iCs/>
          <w:caps/>
          <w:sz w:val="28"/>
          <w:szCs w:val="28"/>
        </w:rPr>
      </w:pPr>
      <w:r w:rsidRPr="0015114B">
        <w:rPr>
          <w:i/>
          <w:iCs/>
          <w:caps/>
          <w:sz w:val="28"/>
          <w:szCs w:val="28"/>
        </w:rPr>
        <w:t>Empresa de autopartes, 2017</w:t>
      </w:r>
    </w:p>
    <w:p w:rsidR="00817802" w:rsidRDefault="00477C9B" w:rsidP="009330F2">
      <w:pPr>
        <w:pStyle w:val="Ttulo3"/>
        <w:rPr>
          <w:lang w:val="es-MX"/>
        </w:rPr>
        <w:sectPr w:rsidR="00817802" w:rsidSect="009330F2">
          <w:type w:val="continuous"/>
          <w:pgSz w:w="11906" w:h="16838"/>
          <w:pgMar w:top="1417" w:right="1701" w:bottom="1417" w:left="1701" w:header="708" w:footer="708" w:gutter="0"/>
          <w:cols w:space="708"/>
          <w:docGrid w:linePitch="360"/>
        </w:sectPr>
      </w:pPr>
      <w:r>
        <w:rPr>
          <w:lang w:val="es-MX"/>
        </w:rPr>
        <w:t>Diagrama de Flujo de Trabajo</w:t>
      </w:r>
    </w:p>
    <w:p w:rsidR="00477C9B" w:rsidRDefault="00477C9B" w:rsidP="009330F2">
      <w:pPr>
        <w:pStyle w:val="Ttulo3"/>
        <w:rPr>
          <w:lang w:val="es-MX"/>
        </w:rPr>
      </w:pPr>
    </w:p>
    <w:p w:rsidR="00477C9B" w:rsidRDefault="00477C9B" w:rsidP="001D3FFC">
      <w:pPr>
        <w:pStyle w:val="Ttulo2"/>
        <w:jc w:val="center"/>
        <w:rPr>
          <w:lang w:val="es-MX"/>
        </w:rPr>
      </w:pPr>
      <w:r>
        <w:rPr>
          <w:lang w:val="es-MX"/>
        </w:rPr>
        <w:t>Departamento de corcho</w:t>
      </w:r>
    </w:p>
    <w:p w:rsidR="00477C9B" w:rsidRDefault="001D3FFC">
      <w:pPr>
        <w:rPr>
          <w:lang w:val="es-MX"/>
        </w:rPr>
      </w:pPr>
      <w:r>
        <w:rPr>
          <w:lang w:val="es-MX"/>
        </w:rPr>
        <w:t>Fuente: recorrido de observación empresa de autopartes, 2016</w:t>
      </w:r>
    </w:p>
    <w:p w:rsidR="001D3FFC" w:rsidRDefault="001D3FFC">
      <w:pPr>
        <w:rPr>
          <w:lang w:val="es-MX"/>
        </w:rPr>
      </w:pPr>
      <w:r>
        <w:rPr>
          <w:lang w:val="es-MX"/>
        </w:rPr>
        <w:t>Diagrama de bloques</w:t>
      </w:r>
    </w:p>
    <w:p w:rsidR="00477C9B" w:rsidRDefault="00477C9B" w:rsidP="001D3FFC">
      <w:pPr>
        <w:ind w:left="720"/>
        <w:rPr>
          <w:lang w:val="es-MX"/>
        </w:rPr>
      </w:pPr>
      <w:r>
        <w:rPr>
          <w:lang w:val="es-MX"/>
        </w:rPr>
        <w:t>Almacén de materia prima</w:t>
      </w:r>
    </w:p>
    <w:p w:rsidR="00477C9B" w:rsidRDefault="00477C9B" w:rsidP="001D3FFC">
      <w:pPr>
        <w:ind w:left="720"/>
        <w:rPr>
          <w:lang w:val="es-MX"/>
        </w:rPr>
      </w:pPr>
      <w:r>
        <w:rPr>
          <w:lang w:val="es-MX"/>
        </w:rPr>
        <w:t>Corte</w:t>
      </w:r>
    </w:p>
    <w:p w:rsidR="00477C9B" w:rsidRDefault="00477C9B" w:rsidP="001D3FFC">
      <w:pPr>
        <w:ind w:left="720"/>
        <w:rPr>
          <w:lang w:val="es-MX"/>
        </w:rPr>
      </w:pPr>
      <w:r>
        <w:rPr>
          <w:lang w:val="es-MX"/>
        </w:rPr>
        <w:t>Pegado</w:t>
      </w:r>
    </w:p>
    <w:p w:rsidR="00477C9B" w:rsidRDefault="00477C9B" w:rsidP="001D3FFC">
      <w:pPr>
        <w:ind w:left="720"/>
        <w:rPr>
          <w:lang w:val="es-MX"/>
        </w:rPr>
      </w:pPr>
      <w:r>
        <w:rPr>
          <w:lang w:val="es-MX"/>
        </w:rPr>
        <w:t>Prensado</w:t>
      </w:r>
    </w:p>
    <w:p w:rsidR="00477C9B" w:rsidRDefault="00477C9B" w:rsidP="001D3FFC">
      <w:pPr>
        <w:ind w:left="720"/>
        <w:rPr>
          <w:lang w:val="es-MX"/>
        </w:rPr>
      </w:pPr>
      <w:proofErr w:type="spellStart"/>
      <w:r>
        <w:rPr>
          <w:lang w:val="es-MX"/>
        </w:rPr>
        <w:t>Sujado</w:t>
      </w:r>
      <w:proofErr w:type="spellEnd"/>
    </w:p>
    <w:p w:rsidR="00477C9B" w:rsidRDefault="00477C9B" w:rsidP="001D3FFC">
      <w:pPr>
        <w:ind w:left="720"/>
        <w:rPr>
          <w:lang w:val="es-MX"/>
        </w:rPr>
      </w:pPr>
      <w:r>
        <w:rPr>
          <w:lang w:val="es-MX"/>
        </w:rPr>
        <w:t>Control de calidad</w:t>
      </w:r>
    </w:p>
    <w:p w:rsidR="00E756CD" w:rsidRDefault="00477C9B" w:rsidP="001D3FFC">
      <w:pPr>
        <w:pStyle w:val="texto"/>
        <w:ind w:left="720"/>
        <w:rPr>
          <w:lang w:val="es-MX"/>
        </w:rPr>
      </w:pPr>
      <w:r>
        <w:rPr>
          <w:lang w:val="es-MX"/>
        </w:rPr>
        <w:t xml:space="preserve">Almacén de producto </w:t>
      </w:r>
      <w:proofErr w:type="spellStart"/>
      <w:r>
        <w:rPr>
          <w:lang w:val="es-MX"/>
        </w:rPr>
        <w:t>semiterminado</w:t>
      </w:r>
      <w:proofErr w:type="spellEnd"/>
    </w:p>
    <w:p w:rsidR="00F31640" w:rsidRDefault="00F31640" w:rsidP="001D3FFC">
      <w:pPr>
        <w:pStyle w:val="texto"/>
        <w:ind w:left="720"/>
        <w:rPr>
          <w:lang w:val="es-MX"/>
        </w:rPr>
      </w:pPr>
    </w:p>
    <w:p w:rsidR="00E756CD" w:rsidRPr="0015114B" w:rsidRDefault="00F31640" w:rsidP="0015114B">
      <w:pPr>
        <w:pStyle w:val="Ttulo1"/>
      </w:pPr>
      <w:r>
        <w:rPr>
          <w:rStyle w:val="Textoennegrita"/>
          <w:b w:val="0"/>
          <w:bCs w:val="0"/>
        </w:rPr>
        <w:t xml:space="preserve">Salud en el Trabajo </w:t>
      </w:r>
      <w:bookmarkStart w:id="0" w:name="_GoBack"/>
      <w:bookmarkEnd w:id="0"/>
    </w:p>
    <w:p w:rsidR="00E756CD" w:rsidRDefault="00E756CD" w:rsidP="00E756CD">
      <w:pPr>
        <w:pStyle w:val="texto"/>
        <w:rPr>
          <w:rFonts w:ascii="Verdana" w:hAnsi="Verdana"/>
          <w:color w:val="000000"/>
          <w:sz w:val="20"/>
          <w:szCs w:val="20"/>
        </w:rPr>
      </w:pPr>
      <w:r>
        <w:rPr>
          <w:rFonts w:ascii="Verdana" w:hAnsi="Verdana"/>
          <w:color w:val="000000"/>
          <w:sz w:val="20"/>
          <w:szCs w:val="20"/>
        </w:rPr>
        <w:t>Su objetivo principal es recuperar la riqueza y complejidad de los procesos laborales, con una visión holística, en donde se incorpora la experiencia de los trabajadores. Es decir, pretende superar las limitaciones que impone el estudio de los centros de trabajo desde la perspectiva parcial de las mediciones puntuales.</w:t>
      </w:r>
    </w:p>
    <w:p w:rsidR="00477C9B" w:rsidRPr="00E756CD" w:rsidRDefault="00477C9B"/>
    <w:p w:rsidR="00E756CD" w:rsidRDefault="00E756CD">
      <w:pPr>
        <w:rPr>
          <w:lang w:val="es-MX"/>
        </w:rPr>
      </w:pPr>
    </w:p>
    <w:tbl>
      <w:tblPr>
        <w:tblStyle w:val="Tabladelista4-nfasis6"/>
        <w:tblW w:w="0" w:type="auto"/>
        <w:tblLook w:val="04A0" w:firstRow="1" w:lastRow="0" w:firstColumn="1" w:lastColumn="0" w:noHBand="0" w:noVBand="1"/>
      </w:tblPr>
      <w:tblGrid>
        <w:gridCol w:w="2123"/>
        <w:gridCol w:w="2123"/>
        <w:gridCol w:w="2124"/>
        <w:gridCol w:w="2124"/>
      </w:tblGrid>
      <w:tr w:rsidR="0015114B" w:rsidTr="001511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3" w:type="dxa"/>
          </w:tcPr>
          <w:p w:rsidR="00206876" w:rsidRDefault="00206876">
            <w:pPr>
              <w:rPr>
                <w:lang w:val="es-MX"/>
              </w:rPr>
            </w:pPr>
            <w:r>
              <w:rPr>
                <w:lang w:val="es-MX"/>
              </w:rPr>
              <w:t>Fases o etapas del proceso de trabajo</w:t>
            </w:r>
          </w:p>
        </w:tc>
        <w:tc>
          <w:tcPr>
            <w:tcW w:w="2123" w:type="dxa"/>
          </w:tcPr>
          <w:p w:rsidR="00206876" w:rsidRDefault="00206876" w:rsidP="00206876">
            <w:pPr>
              <w:cnfStyle w:val="100000000000" w:firstRow="1" w:lastRow="0" w:firstColumn="0" w:lastColumn="0" w:oddVBand="0" w:evenVBand="0" w:oddHBand="0" w:evenHBand="0" w:firstRowFirstColumn="0" w:firstRowLastColumn="0" w:lastRowFirstColumn="0" w:lastRowLastColumn="0"/>
              <w:rPr>
                <w:lang w:val="es-MX"/>
              </w:rPr>
            </w:pPr>
            <w:r>
              <w:rPr>
                <w:lang w:val="es-MX"/>
              </w:rPr>
              <w:t>¿Qué se hace?</w:t>
            </w:r>
          </w:p>
          <w:p w:rsidR="00206876" w:rsidRDefault="00206876" w:rsidP="00206876">
            <w:pPr>
              <w:cnfStyle w:val="100000000000" w:firstRow="1" w:lastRow="0" w:firstColumn="0" w:lastColumn="0" w:oddVBand="0" w:evenVBand="0" w:oddHBand="0" w:evenHBand="0" w:firstRowFirstColumn="0" w:firstRowLastColumn="0" w:lastRowFirstColumn="0" w:lastRowLastColumn="0"/>
              <w:rPr>
                <w:lang w:val="es-MX"/>
              </w:rPr>
            </w:pPr>
            <w:r>
              <w:rPr>
                <w:lang w:val="es-MX"/>
              </w:rPr>
              <w:t>(Objetos de trabajo)</w:t>
            </w:r>
          </w:p>
        </w:tc>
        <w:tc>
          <w:tcPr>
            <w:tcW w:w="2124" w:type="dxa"/>
          </w:tcPr>
          <w:p w:rsidR="00206876" w:rsidRDefault="00242D44">
            <w:pPr>
              <w:cnfStyle w:val="100000000000" w:firstRow="1" w:lastRow="0" w:firstColumn="0" w:lastColumn="0" w:oddVBand="0" w:evenVBand="0" w:oddHBand="0" w:evenHBand="0" w:firstRowFirstColumn="0" w:firstRowLastColumn="0" w:lastRowFirstColumn="0" w:lastRowLastColumn="0"/>
              <w:rPr>
                <w:lang w:val="es-MX"/>
              </w:rPr>
            </w:pPr>
            <w:r>
              <w:rPr>
                <w:lang w:val="es-MX"/>
              </w:rPr>
              <w:t>¿Con qué</w:t>
            </w:r>
            <w:r w:rsidR="00517A6E">
              <w:rPr>
                <w:lang w:val="es-MX"/>
              </w:rPr>
              <w:t xml:space="preserve"> se hace?</w:t>
            </w:r>
          </w:p>
          <w:p w:rsidR="00517A6E" w:rsidRDefault="00242D44">
            <w:pPr>
              <w:cnfStyle w:val="100000000000" w:firstRow="1" w:lastRow="0" w:firstColumn="0" w:lastColumn="0" w:oddVBand="0" w:evenVBand="0" w:oddHBand="0" w:evenHBand="0" w:firstRowFirstColumn="0" w:firstRowLastColumn="0" w:lastRowFirstColumn="0" w:lastRowLastColumn="0"/>
              <w:rPr>
                <w:lang w:val="es-MX"/>
              </w:rPr>
            </w:pPr>
            <w:r>
              <w:rPr>
                <w:lang w:val="es-MX"/>
              </w:rPr>
              <w:t>(</w:t>
            </w:r>
            <w:r w:rsidR="00517A6E">
              <w:rPr>
                <w:lang w:val="es-MX"/>
              </w:rPr>
              <w:t>Medios de trabajo</w:t>
            </w:r>
            <w:r>
              <w:rPr>
                <w:lang w:val="es-MX"/>
              </w:rPr>
              <w:t>)</w:t>
            </w:r>
          </w:p>
        </w:tc>
        <w:tc>
          <w:tcPr>
            <w:tcW w:w="2124" w:type="dxa"/>
          </w:tcPr>
          <w:p w:rsidR="00206876" w:rsidRDefault="00242D44">
            <w:pPr>
              <w:cnfStyle w:val="100000000000" w:firstRow="1" w:lastRow="0" w:firstColumn="0" w:lastColumn="0" w:oddVBand="0" w:evenVBand="0" w:oddHBand="0" w:evenHBand="0" w:firstRowFirstColumn="0" w:firstRowLastColumn="0" w:lastRowFirstColumn="0" w:lastRowLastColumn="0"/>
              <w:rPr>
                <w:lang w:val="es-MX"/>
              </w:rPr>
            </w:pPr>
            <w:r>
              <w:rPr>
                <w:lang w:val="es-MX"/>
              </w:rPr>
              <w:t>¿Cómo se hace?</w:t>
            </w:r>
          </w:p>
          <w:p w:rsidR="00242D44" w:rsidRDefault="00242D44">
            <w:pPr>
              <w:cnfStyle w:val="100000000000" w:firstRow="1" w:lastRow="0" w:firstColumn="0" w:lastColumn="0" w:oddVBand="0" w:evenVBand="0" w:oddHBand="0" w:evenHBand="0" w:firstRowFirstColumn="0" w:firstRowLastColumn="0" w:lastRowFirstColumn="0" w:lastRowLastColumn="0"/>
              <w:rPr>
                <w:lang w:val="es-MX"/>
              </w:rPr>
            </w:pPr>
            <w:r>
              <w:rPr>
                <w:lang w:val="es-MX"/>
              </w:rPr>
              <w:t>(El trabajo mismo y la división del trabajo)</w:t>
            </w:r>
          </w:p>
        </w:tc>
      </w:tr>
      <w:tr w:rsidR="0015114B" w:rsidTr="001511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3" w:type="dxa"/>
          </w:tcPr>
          <w:p w:rsidR="00206876" w:rsidRDefault="00242D44">
            <w:pPr>
              <w:rPr>
                <w:lang w:val="es-MX"/>
              </w:rPr>
            </w:pPr>
            <w:r>
              <w:rPr>
                <w:lang w:val="es-MX"/>
              </w:rPr>
              <w:t>Almacén de materia prima</w:t>
            </w:r>
          </w:p>
        </w:tc>
        <w:tc>
          <w:tcPr>
            <w:tcW w:w="2123" w:type="dxa"/>
          </w:tcPr>
          <w:p w:rsidR="00206876" w:rsidRDefault="00242D44">
            <w:pPr>
              <w:cnfStyle w:val="000000100000" w:firstRow="0" w:lastRow="0" w:firstColumn="0" w:lastColumn="0" w:oddVBand="0" w:evenVBand="0" w:oddHBand="1" w:evenHBand="0" w:firstRowFirstColumn="0" w:firstRowLastColumn="0" w:lastRowFirstColumn="0" w:lastRowLastColumn="0"/>
              <w:rPr>
                <w:lang w:val="es-MX"/>
              </w:rPr>
            </w:pPr>
            <w:r>
              <w:rPr>
                <w:lang w:val="es-MX"/>
              </w:rPr>
              <w:t>Se almacena temporalmente las hojas de corcho provenientes del exterior, antes de enviarlas al proceso de corte</w:t>
            </w:r>
          </w:p>
        </w:tc>
        <w:tc>
          <w:tcPr>
            <w:tcW w:w="2124" w:type="dxa"/>
          </w:tcPr>
          <w:p w:rsidR="00206876" w:rsidRDefault="00242D44">
            <w:pPr>
              <w:cnfStyle w:val="000000100000" w:firstRow="0" w:lastRow="0" w:firstColumn="0" w:lastColumn="0" w:oddVBand="0" w:evenVBand="0" w:oddHBand="1" w:evenHBand="0" w:firstRowFirstColumn="0" w:firstRowLastColumn="0" w:lastRowFirstColumn="0" w:lastRowLastColumn="0"/>
              <w:rPr>
                <w:lang w:val="es-MX"/>
              </w:rPr>
            </w:pPr>
            <w:r>
              <w:rPr>
                <w:lang w:val="es-MX"/>
              </w:rPr>
              <w:t xml:space="preserve">Se utilizan montacargas para bajar los atados del transporte y llevarlos al almacén. </w:t>
            </w:r>
          </w:p>
          <w:p w:rsidR="00242D44" w:rsidRDefault="00242D44">
            <w:pPr>
              <w:cnfStyle w:val="000000100000" w:firstRow="0" w:lastRow="0" w:firstColumn="0" w:lastColumn="0" w:oddVBand="0" w:evenVBand="0" w:oddHBand="1" w:evenHBand="0" w:firstRowFirstColumn="0" w:firstRowLastColumn="0" w:lastRowFirstColumn="0" w:lastRowLastColumn="0"/>
              <w:rPr>
                <w:lang w:val="es-MX"/>
              </w:rPr>
            </w:pPr>
            <w:r>
              <w:rPr>
                <w:lang w:val="es-MX"/>
              </w:rPr>
              <w:t>Barretas planas para separar los atados</w:t>
            </w:r>
          </w:p>
          <w:p w:rsidR="00242D44" w:rsidRDefault="00242D44">
            <w:pPr>
              <w:cnfStyle w:val="000000100000" w:firstRow="0" w:lastRow="0" w:firstColumn="0" w:lastColumn="0" w:oddVBand="0" w:evenVBand="0" w:oddHBand="1" w:evenHBand="0" w:firstRowFirstColumn="0" w:firstRowLastColumn="0" w:lastRowFirstColumn="0" w:lastRowLastColumn="0"/>
              <w:rPr>
                <w:lang w:val="es-MX"/>
              </w:rPr>
            </w:pPr>
            <w:r>
              <w:rPr>
                <w:lang w:val="es-MX"/>
              </w:rPr>
              <w:t>Manualmente.</w:t>
            </w:r>
          </w:p>
        </w:tc>
        <w:tc>
          <w:tcPr>
            <w:tcW w:w="2124" w:type="dxa"/>
          </w:tcPr>
          <w:p w:rsidR="00206876" w:rsidRDefault="00242D44">
            <w:pPr>
              <w:cnfStyle w:val="000000100000" w:firstRow="0" w:lastRow="0" w:firstColumn="0" w:lastColumn="0" w:oddVBand="0" w:evenVBand="0" w:oddHBand="1" w:evenHBand="0" w:firstRowFirstColumn="0" w:firstRowLastColumn="0" w:lastRowFirstColumn="0" w:lastRowLastColumn="0"/>
              <w:rPr>
                <w:lang w:val="es-MX"/>
              </w:rPr>
            </w:pPr>
            <w:r>
              <w:rPr>
                <w:lang w:val="es-MX"/>
              </w:rPr>
              <w:t xml:space="preserve">El ayudante del operador separa con la barreta los atados, con la finalidad de introducir las uñas del montacargas y poder levantar la carga. La carga es transportada al almacén en donde se organiza en estibas. El operador y su </w:t>
            </w:r>
            <w:r>
              <w:rPr>
                <w:lang w:val="es-MX"/>
              </w:rPr>
              <w:lastRenderedPageBreak/>
              <w:t>ayudante realizan esta tarea una o dos veces al día</w:t>
            </w:r>
            <w:r w:rsidR="001D3FFC">
              <w:rPr>
                <w:lang w:val="es-MX"/>
              </w:rPr>
              <w:t>, de lunes a viernes</w:t>
            </w:r>
          </w:p>
        </w:tc>
      </w:tr>
      <w:tr w:rsidR="00206876" w:rsidTr="0015114B">
        <w:tc>
          <w:tcPr>
            <w:cnfStyle w:val="001000000000" w:firstRow="0" w:lastRow="0" w:firstColumn="1" w:lastColumn="0" w:oddVBand="0" w:evenVBand="0" w:oddHBand="0" w:evenHBand="0" w:firstRowFirstColumn="0" w:firstRowLastColumn="0" w:lastRowFirstColumn="0" w:lastRowLastColumn="0"/>
            <w:tcW w:w="2123" w:type="dxa"/>
          </w:tcPr>
          <w:p w:rsidR="00206876" w:rsidRDefault="001D3FFC">
            <w:pPr>
              <w:rPr>
                <w:lang w:val="es-MX"/>
              </w:rPr>
            </w:pPr>
            <w:r>
              <w:rPr>
                <w:lang w:val="es-MX"/>
              </w:rPr>
              <w:lastRenderedPageBreak/>
              <w:t>Corte</w:t>
            </w:r>
          </w:p>
        </w:tc>
        <w:tc>
          <w:tcPr>
            <w:tcW w:w="2123" w:type="dxa"/>
          </w:tcPr>
          <w:p w:rsidR="00206876" w:rsidRDefault="00206876">
            <w:pPr>
              <w:cnfStyle w:val="000000000000" w:firstRow="0" w:lastRow="0" w:firstColumn="0" w:lastColumn="0" w:oddVBand="0" w:evenVBand="0" w:oddHBand="0" w:evenHBand="0" w:firstRowFirstColumn="0" w:firstRowLastColumn="0" w:lastRowFirstColumn="0" w:lastRowLastColumn="0"/>
              <w:rPr>
                <w:lang w:val="es-MX"/>
              </w:rPr>
            </w:pPr>
          </w:p>
        </w:tc>
        <w:tc>
          <w:tcPr>
            <w:tcW w:w="2124" w:type="dxa"/>
          </w:tcPr>
          <w:p w:rsidR="00206876" w:rsidRDefault="00206876">
            <w:pPr>
              <w:cnfStyle w:val="000000000000" w:firstRow="0" w:lastRow="0" w:firstColumn="0" w:lastColumn="0" w:oddVBand="0" w:evenVBand="0" w:oddHBand="0" w:evenHBand="0" w:firstRowFirstColumn="0" w:firstRowLastColumn="0" w:lastRowFirstColumn="0" w:lastRowLastColumn="0"/>
              <w:rPr>
                <w:lang w:val="es-MX"/>
              </w:rPr>
            </w:pPr>
          </w:p>
        </w:tc>
        <w:tc>
          <w:tcPr>
            <w:tcW w:w="2124" w:type="dxa"/>
          </w:tcPr>
          <w:p w:rsidR="00206876" w:rsidRDefault="00206876">
            <w:pPr>
              <w:cnfStyle w:val="000000000000" w:firstRow="0" w:lastRow="0" w:firstColumn="0" w:lastColumn="0" w:oddVBand="0" w:evenVBand="0" w:oddHBand="0" w:evenHBand="0" w:firstRowFirstColumn="0" w:firstRowLastColumn="0" w:lastRowFirstColumn="0" w:lastRowLastColumn="0"/>
              <w:rPr>
                <w:lang w:val="es-MX"/>
              </w:rPr>
            </w:pPr>
          </w:p>
        </w:tc>
      </w:tr>
    </w:tbl>
    <w:p w:rsidR="0015114B" w:rsidRPr="0015114B" w:rsidRDefault="0015114B" w:rsidP="0015114B">
      <w:pPr>
        <w:spacing w:before="100" w:beforeAutospacing="1" w:after="100" w:afterAutospacing="1" w:line="240" w:lineRule="auto"/>
        <w:ind w:left="720"/>
        <w:jc w:val="center"/>
        <w:rPr>
          <w:rFonts w:ascii="Verdana" w:eastAsia="Times New Roman" w:hAnsi="Verdana" w:cs="Times New Roman"/>
          <w:color w:val="000000"/>
          <w:sz w:val="20"/>
          <w:szCs w:val="20"/>
          <w:lang w:eastAsia="la-Latn"/>
        </w:rPr>
      </w:pPr>
      <w:r w:rsidRPr="0015114B">
        <w:rPr>
          <w:rFonts w:ascii="Verdana" w:eastAsia="Times New Roman" w:hAnsi="Verdana" w:cs="Times New Roman"/>
          <w:b/>
          <w:bCs/>
          <w:color w:val="000000"/>
          <w:sz w:val="20"/>
          <w:szCs w:val="20"/>
          <w:lang w:eastAsia="la-Latn"/>
        </w:rPr>
        <w:t>Grupos de Riesgos y Exigencias</w:t>
      </w:r>
    </w:p>
    <w:p w:rsidR="0015114B" w:rsidRPr="0015114B" w:rsidRDefault="0015114B" w:rsidP="0015114B">
      <w:pPr>
        <w:spacing w:before="100" w:beforeAutospacing="1" w:after="100" w:afterAutospacing="1" w:line="240" w:lineRule="auto"/>
        <w:ind w:left="720"/>
        <w:jc w:val="center"/>
        <w:rPr>
          <w:rFonts w:ascii="Verdana" w:eastAsia="Times New Roman" w:hAnsi="Verdana" w:cs="Times New Roman"/>
          <w:color w:val="000000"/>
          <w:sz w:val="20"/>
          <w:szCs w:val="20"/>
          <w:lang w:eastAsia="la-Latn"/>
        </w:rPr>
      </w:pPr>
      <w:r w:rsidRPr="0015114B">
        <w:rPr>
          <w:rFonts w:ascii="Verdana" w:eastAsia="Times New Roman" w:hAnsi="Verdana" w:cs="Times New Roman"/>
          <w:noProof/>
          <w:color w:val="000000"/>
          <w:sz w:val="20"/>
          <w:szCs w:val="20"/>
          <w:lang w:eastAsia="la-Latn"/>
        </w:rPr>
        <w:drawing>
          <wp:inline distT="0" distB="0" distL="0" distR="0">
            <wp:extent cx="3135883" cy="1924050"/>
            <wp:effectExtent l="0" t="0" r="7620" b="0"/>
            <wp:docPr id="5" name="Imagen 5" descr="http://www.proverifica.com/images/grupories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verifica.com/images/gruporiesgo.gif"/>
                    <pic:cNvPicPr>
                      <a:picLocks noChangeAspect="1" noChangeArrowheads="1"/>
                    </pic:cNvPicPr>
                  </pic:nvPicPr>
                  <pic:blipFill>
                    <a:blip r:embed="rId6">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145577" cy="1929998"/>
                    </a:xfrm>
                    <a:prstGeom prst="roundRect">
                      <a:avLst/>
                    </a:prstGeom>
                    <a:ln>
                      <a:noFill/>
                    </a:ln>
                    <a:effectLst>
                      <a:softEdge rad="112500"/>
                    </a:effectLst>
                  </pic:spPr>
                </pic:pic>
              </a:graphicData>
            </a:graphic>
          </wp:inline>
        </w:drawing>
      </w:r>
    </w:p>
    <w:p w:rsidR="0015114B" w:rsidRDefault="009330F2" w:rsidP="0015114B">
      <w:pPr>
        <w:pStyle w:val="Ttulo1"/>
        <w:rPr>
          <w:rFonts w:eastAsia="Times New Roman"/>
          <w:lang w:eastAsia="la-Latn"/>
        </w:rPr>
      </w:pPr>
      <w:r>
        <w:rPr>
          <w:rFonts w:eastAsia="Times New Roman"/>
          <w:lang w:eastAsia="la-Latn"/>
        </w:rPr>
        <w:t xml:space="preserve">Requisitos </w:t>
      </w:r>
    </w:p>
    <w:p w:rsidR="009330F2" w:rsidRDefault="009330F2" w:rsidP="009330F2">
      <w:pPr>
        <w:rPr>
          <w:rFonts w:eastAsia="Times New Roman"/>
          <w:lang w:val="es-MX" w:eastAsia="la-Latn"/>
        </w:rPr>
      </w:pPr>
    </w:p>
    <w:p w:rsidR="009330F2" w:rsidRPr="009330F2" w:rsidRDefault="009330F2" w:rsidP="009330F2">
      <w:pPr>
        <w:rPr>
          <w:lang w:eastAsia="la-Latn"/>
        </w:rPr>
      </w:pPr>
      <w:r w:rsidRPr="0015114B">
        <w:rPr>
          <w:rFonts w:eastAsia="Times New Roman"/>
          <w:lang w:eastAsia="la-Latn"/>
        </w:rPr>
        <w:t>Diagramas Complejos de Salud en el Trabajo</w:t>
      </w:r>
    </w:p>
    <w:p w:rsidR="0015114B" w:rsidRPr="0015114B" w:rsidRDefault="0015114B" w:rsidP="0015114B">
      <w:pPr>
        <w:numPr>
          <w:ilvl w:val="0"/>
          <w:numId w:val="2"/>
        </w:numPr>
        <w:spacing w:before="100" w:beforeAutospacing="1" w:after="100" w:afterAutospacing="1" w:line="240" w:lineRule="auto"/>
        <w:rPr>
          <w:rFonts w:ascii="Verdana" w:eastAsia="Times New Roman" w:hAnsi="Verdana" w:cs="Times New Roman"/>
          <w:color w:val="000000"/>
          <w:sz w:val="20"/>
          <w:szCs w:val="20"/>
          <w:lang w:eastAsia="la-Latn"/>
        </w:rPr>
      </w:pPr>
      <w:r w:rsidRPr="0015114B">
        <w:rPr>
          <w:rFonts w:ascii="Verdana" w:eastAsia="Times New Roman" w:hAnsi="Verdana" w:cs="Times New Roman"/>
          <w:b/>
          <w:bCs/>
          <w:color w:val="000000"/>
          <w:sz w:val="20"/>
          <w:szCs w:val="20"/>
          <w:lang w:eastAsia="la-Latn"/>
        </w:rPr>
        <w:t>Contar con el croquis o layout de la empresa.</w:t>
      </w:r>
      <w:r w:rsidRPr="0015114B">
        <w:rPr>
          <w:rFonts w:ascii="Verdana" w:eastAsia="Times New Roman" w:hAnsi="Verdana" w:cs="Times New Roman"/>
          <w:color w:val="000000"/>
          <w:sz w:val="20"/>
          <w:szCs w:val="20"/>
          <w:lang w:eastAsia="la-Latn"/>
        </w:rPr>
        <w:t> Se utiliza para ubicar físicamente el entorno laboral y los procesos de trabajo, así como planear los recorridos por las diversas instalaciones de la empresa.</w:t>
      </w:r>
    </w:p>
    <w:p w:rsidR="0015114B" w:rsidRPr="0015114B" w:rsidRDefault="0015114B" w:rsidP="0015114B">
      <w:pPr>
        <w:numPr>
          <w:ilvl w:val="0"/>
          <w:numId w:val="2"/>
        </w:numPr>
        <w:spacing w:before="100" w:beforeAutospacing="1" w:after="100" w:afterAutospacing="1" w:line="240" w:lineRule="auto"/>
        <w:rPr>
          <w:rFonts w:ascii="Verdana" w:eastAsia="Times New Roman" w:hAnsi="Verdana" w:cs="Times New Roman"/>
          <w:color w:val="000000"/>
          <w:sz w:val="20"/>
          <w:szCs w:val="20"/>
          <w:lang w:eastAsia="la-Latn"/>
        </w:rPr>
      </w:pPr>
      <w:r w:rsidRPr="0015114B">
        <w:rPr>
          <w:rFonts w:ascii="Verdana" w:eastAsia="Times New Roman" w:hAnsi="Verdana" w:cs="Times New Roman"/>
          <w:b/>
          <w:bCs/>
          <w:color w:val="000000"/>
          <w:sz w:val="20"/>
          <w:szCs w:val="20"/>
          <w:lang w:eastAsia="la-Latn"/>
        </w:rPr>
        <w:t>Reconstruir los procesos de trabajo.</w:t>
      </w:r>
      <w:r w:rsidRPr="0015114B">
        <w:rPr>
          <w:rFonts w:ascii="Verdana" w:eastAsia="Times New Roman" w:hAnsi="Verdana" w:cs="Times New Roman"/>
          <w:color w:val="000000"/>
          <w:sz w:val="20"/>
          <w:szCs w:val="20"/>
          <w:lang w:eastAsia="la-Latn"/>
        </w:rPr>
        <w:t> La finalidad es conocer los cuatro elementos básicos de los procesos laborales (objetos de trabajo, medios de trabajo, el trabajo mismo, y la organización y división del trabajo); los riesgos y exigencias derivados de dichos elementos; y los probables daños a la salud de los trabajadores.</w:t>
      </w:r>
    </w:p>
    <w:p w:rsidR="0015114B" w:rsidRPr="0015114B" w:rsidRDefault="0015114B" w:rsidP="0015114B">
      <w:pPr>
        <w:numPr>
          <w:ilvl w:val="0"/>
          <w:numId w:val="2"/>
        </w:numPr>
        <w:spacing w:before="100" w:beforeAutospacing="1" w:after="100" w:afterAutospacing="1" w:line="240" w:lineRule="auto"/>
        <w:rPr>
          <w:rFonts w:ascii="Verdana" w:eastAsia="Times New Roman" w:hAnsi="Verdana" w:cs="Times New Roman"/>
          <w:color w:val="000000"/>
          <w:sz w:val="20"/>
          <w:szCs w:val="20"/>
          <w:lang w:eastAsia="la-Latn"/>
        </w:rPr>
      </w:pPr>
      <w:r w:rsidRPr="0015114B">
        <w:rPr>
          <w:rFonts w:ascii="Verdana" w:eastAsia="Times New Roman" w:hAnsi="Verdana" w:cs="Times New Roman"/>
          <w:b/>
          <w:bCs/>
          <w:color w:val="000000"/>
          <w:sz w:val="20"/>
          <w:szCs w:val="20"/>
          <w:lang w:eastAsia="la-Latn"/>
        </w:rPr>
        <w:t>Obtener la evidencia fotográfica y filmada.</w:t>
      </w:r>
      <w:r w:rsidRPr="0015114B">
        <w:rPr>
          <w:rFonts w:ascii="Verdana" w:eastAsia="Times New Roman" w:hAnsi="Verdana" w:cs="Times New Roman"/>
          <w:color w:val="000000"/>
          <w:sz w:val="20"/>
          <w:szCs w:val="20"/>
          <w:lang w:eastAsia="la-Latn"/>
        </w:rPr>
        <w:t> Para apoyar y reforzar los resultados y conclusiones de la verificación, se utiliza la evidencia fílmica o fotográfica, en especial cuando la evaluación ha sido negativa o poco favorable para el centro de trabajo. Tanto la filmación como las fotografías poseen una contundencia inobjetable, que permite a la administración de la empresa contar con pruebas objetivas de las fallas o problemas que enfrenta.</w:t>
      </w:r>
    </w:p>
    <w:p w:rsidR="0015114B" w:rsidRPr="0015114B" w:rsidRDefault="0015114B" w:rsidP="0015114B">
      <w:pPr>
        <w:spacing w:before="100" w:beforeAutospacing="1" w:after="100" w:afterAutospacing="1" w:line="240" w:lineRule="auto"/>
        <w:rPr>
          <w:rFonts w:ascii="Verdana" w:eastAsia="Times New Roman" w:hAnsi="Verdana" w:cs="Times New Roman"/>
          <w:color w:val="000000"/>
          <w:sz w:val="15"/>
          <w:szCs w:val="15"/>
          <w:lang w:eastAsia="la-Latn"/>
        </w:rPr>
      </w:pPr>
      <w:r w:rsidRPr="0015114B">
        <w:rPr>
          <w:rFonts w:ascii="Verdana" w:eastAsia="Times New Roman" w:hAnsi="Verdana" w:cs="Times New Roman"/>
          <w:color w:val="000000"/>
          <w:sz w:val="15"/>
          <w:szCs w:val="15"/>
          <w:lang w:eastAsia="la-Latn"/>
        </w:rPr>
        <w:t> </w:t>
      </w:r>
    </w:p>
    <w:p w:rsidR="00477C9B" w:rsidRPr="0015114B" w:rsidRDefault="00477C9B"/>
    <w:sectPr w:rsidR="00477C9B" w:rsidRPr="0015114B" w:rsidSect="009330F2">
      <w:type w:val="continuous"/>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8798E"/>
    <w:multiLevelType w:val="multilevel"/>
    <w:tmpl w:val="1EB45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6904963"/>
    <w:multiLevelType w:val="multilevel"/>
    <w:tmpl w:val="3F840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4EB"/>
    <w:rsid w:val="0015114B"/>
    <w:rsid w:val="001D3FFC"/>
    <w:rsid w:val="00206876"/>
    <w:rsid w:val="00242D44"/>
    <w:rsid w:val="002434EB"/>
    <w:rsid w:val="00477C9B"/>
    <w:rsid w:val="00517A6E"/>
    <w:rsid w:val="006234E8"/>
    <w:rsid w:val="0066184B"/>
    <w:rsid w:val="007A0F48"/>
    <w:rsid w:val="008053B7"/>
    <w:rsid w:val="00817802"/>
    <w:rsid w:val="009251B7"/>
    <w:rsid w:val="009330F2"/>
    <w:rsid w:val="009C198E"/>
    <w:rsid w:val="00BD5C3D"/>
    <w:rsid w:val="00D33BFE"/>
    <w:rsid w:val="00E756CD"/>
    <w:rsid w:val="00F31640"/>
    <w:rsid w:val="00FE19B3"/>
  </w:rsids>
  <m:mathPr>
    <m:mathFont m:val="Cambria Math"/>
    <m:brkBin m:val="before"/>
    <m:brkBinSub m:val="--"/>
    <m:smallFrac m:val="0"/>
    <m:dispDef/>
    <m:lMargin m:val="0"/>
    <m:rMargin m:val="0"/>
    <m:defJc m:val="centerGroup"/>
    <m:wrapIndent m:val="1440"/>
    <m:intLim m:val="subSup"/>
    <m:naryLim m:val="undOvr"/>
  </m:mathPr>
  <w:themeFontLang w:val="la-Lat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001B4C-9F02-4EF8-975A-FF466D527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a-Lat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D3F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D3F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9330F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rsid w:val="00E756CD"/>
    <w:pPr>
      <w:spacing w:before="100" w:beforeAutospacing="1" w:after="100" w:afterAutospacing="1" w:line="240" w:lineRule="auto"/>
    </w:pPr>
    <w:rPr>
      <w:rFonts w:ascii="Times New Roman" w:eastAsia="Times New Roman" w:hAnsi="Times New Roman" w:cs="Times New Roman"/>
      <w:sz w:val="24"/>
      <w:szCs w:val="24"/>
      <w:lang w:eastAsia="la-Latn"/>
    </w:rPr>
  </w:style>
  <w:style w:type="character" w:styleId="Textoennegrita">
    <w:name w:val="Strong"/>
    <w:basedOn w:val="Fuentedeprrafopredeter"/>
    <w:uiPriority w:val="22"/>
    <w:qFormat/>
    <w:rsid w:val="00E756CD"/>
    <w:rPr>
      <w:b/>
      <w:bCs/>
    </w:rPr>
  </w:style>
  <w:style w:type="table" w:styleId="Tablaconcuadrcula">
    <w:name w:val="Table Grid"/>
    <w:basedOn w:val="Tablanormal"/>
    <w:uiPriority w:val="39"/>
    <w:rsid w:val="00206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1D3FF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1D3FFC"/>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Fuentedeprrafopredeter"/>
    <w:rsid w:val="0015114B"/>
  </w:style>
  <w:style w:type="paragraph" w:styleId="NormalWeb">
    <w:name w:val="Normal (Web)"/>
    <w:basedOn w:val="Normal"/>
    <w:uiPriority w:val="99"/>
    <w:semiHidden/>
    <w:unhideWhenUsed/>
    <w:rsid w:val="0015114B"/>
    <w:pPr>
      <w:spacing w:before="100" w:beforeAutospacing="1" w:after="100" w:afterAutospacing="1" w:line="240" w:lineRule="auto"/>
    </w:pPr>
    <w:rPr>
      <w:rFonts w:ascii="Times New Roman" w:eastAsia="Times New Roman" w:hAnsi="Times New Roman" w:cs="Times New Roman"/>
      <w:sz w:val="24"/>
      <w:szCs w:val="24"/>
      <w:lang w:eastAsia="la-Latn"/>
    </w:rPr>
  </w:style>
  <w:style w:type="table" w:styleId="Tabladecuadrcula4-nfasis4">
    <w:name w:val="Grid Table 4 Accent 4"/>
    <w:basedOn w:val="Tablanormal"/>
    <w:uiPriority w:val="49"/>
    <w:rsid w:val="0015114B"/>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cuadrcula4-nfasis3">
    <w:name w:val="Grid Table 4 Accent 3"/>
    <w:basedOn w:val="Tablanormal"/>
    <w:uiPriority w:val="49"/>
    <w:rsid w:val="0015114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4-nfasis2">
    <w:name w:val="Grid Table 4 Accent 2"/>
    <w:basedOn w:val="Tablanormal"/>
    <w:uiPriority w:val="49"/>
    <w:rsid w:val="0015114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cuadrcula4-nfasis1">
    <w:name w:val="Grid Table 4 Accent 1"/>
    <w:basedOn w:val="Tablanormal"/>
    <w:uiPriority w:val="49"/>
    <w:rsid w:val="0015114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cuadrcula4">
    <w:name w:val="Grid Table 4"/>
    <w:basedOn w:val="Tablanormal"/>
    <w:uiPriority w:val="49"/>
    <w:rsid w:val="0015114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4-nfasis6">
    <w:name w:val="List Table 4 Accent 6"/>
    <w:basedOn w:val="Tablanormal"/>
    <w:uiPriority w:val="49"/>
    <w:rsid w:val="0015114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Ttulo3Car">
    <w:name w:val="Título 3 Car"/>
    <w:basedOn w:val="Fuentedeprrafopredeter"/>
    <w:link w:val="Ttulo3"/>
    <w:uiPriority w:val="9"/>
    <w:rsid w:val="009330F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818669">
      <w:bodyDiv w:val="1"/>
      <w:marLeft w:val="0"/>
      <w:marRight w:val="0"/>
      <w:marTop w:val="0"/>
      <w:marBottom w:val="0"/>
      <w:divBdr>
        <w:top w:val="none" w:sz="0" w:space="0" w:color="auto"/>
        <w:left w:val="none" w:sz="0" w:space="0" w:color="auto"/>
        <w:bottom w:val="none" w:sz="0" w:space="0" w:color="auto"/>
        <w:right w:val="none" w:sz="0" w:space="0" w:color="auto"/>
      </w:divBdr>
    </w:div>
    <w:div w:id="1909807967">
      <w:bodyDiv w:val="1"/>
      <w:marLeft w:val="0"/>
      <w:marRight w:val="0"/>
      <w:marTop w:val="0"/>
      <w:marBottom w:val="0"/>
      <w:divBdr>
        <w:top w:val="none" w:sz="0" w:space="0" w:color="auto"/>
        <w:left w:val="none" w:sz="0" w:space="0" w:color="auto"/>
        <w:bottom w:val="none" w:sz="0" w:space="0" w:color="auto"/>
        <w:right w:val="none" w:sz="0" w:space="0" w:color="auto"/>
      </w:divBdr>
      <w:divsChild>
        <w:div w:id="398674312">
          <w:marLeft w:val="0"/>
          <w:marRight w:val="0"/>
          <w:marTop w:val="0"/>
          <w:marBottom w:val="0"/>
          <w:divBdr>
            <w:top w:val="none" w:sz="0" w:space="0" w:color="auto"/>
            <w:left w:val="none" w:sz="0" w:space="0" w:color="auto"/>
            <w:bottom w:val="none" w:sz="0" w:space="0" w:color="auto"/>
            <w:right w:val="none" w:sz="0" w:space="0" w:color="auto"/>
          </w:divBdr>
        </w:div>
        <w:div w:id="1641692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EAEE9-659E-476D-90B6-59425C075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2</Pages>
  <Words>369</Words>
  <Characters>2109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Barrera Alvizo</dc:creator>
  <cp:keywords/>
  <dc:description/>
  <cp:lastModifiedBy>Martha Barrera Alvizo</cp:lastModifiedBy>
  <cp:revision>66</cp:revision>
  <dcterms:created xsi:type="dcterms:W3CDTF">2017-05-29T21:43:00Z</dcterms:created>
  <dcterms:modified xsi:type="dcterms:W3CDTF">2017-05-30T12:37:00Z</dcterms:modified>
</cp:coreProperties>
</file>