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F6" w:rsidRDefault="003A0BF6" w:rsidP="003A0BF6">
      <w:pPr>
        <w:spacing w:after="0" w:line="240" w:lineRule="auto"/>
        <w:ind w:left="2268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139568</wp:posOffset>
                </wp:positionH>
                <wp:positionV relativeFrom="paragraph">
                  <wp:posOffset>-112816</wp:posOffset>
                </wp:positionV>
                <wp:extent cx="5593278" cy="1306286"/>
                <wp:effectExtent l="0" t="0" r="2667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278" cy="13062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B7667" id="Rectángulo 2" o:spid="_x0000_s1026" style="position:absolute;margin-left:11pt;margin-top:-8.9pt;width:440.4pt;height:10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" filled="f" strokecolor="black [3200]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385510E" wp14:editId="7C8336B6">
            <wp:simplePos x="0" y="0"/>
            <wp:positionH relativeFrom="column">
              <wp:posOffset>3818</wp:posOffset>
            </wp:positionH>
            <wp:positionV relativeFrom="paragraph">
              <wp:posOffset>-69479</wp:posOffset>
            </wp:positionV>
            <wp:extent cx="1156970" cy="81661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816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UNIVERSIDAD NACIONAL AUTÓNOMA DE MÉXICO      </w:t>
      </w:r>
      <w:r>
        <w:rPr>
          <w:rFonts w:ascii="Arial" w:eastAsia="Arial" w:hAnsi="Arial" w:cs="Arial"/>
        </w:rPr>
        <w:t>CICLO:</w:t>
      </w:r>
      <w:r>
        <w:rPr>
          <w:rFonts w:ascii="Arial" w:eastAsia="Arial" w:hAnsi="Arial" w:cs="Arial"/>
          <w:u w:val="single"/>
        </w:rPr>
        <w:t>17-18</w:t>
      </w:r>
    </w:p>
    <w:p w:rsidR="003A0BF6" w:rsidRDefault="003A0BF6" w:rsidP="003A0BF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</w:t>
      </w:r>
      <w:r w:rsidR="00770018">
        <w:rPr>
          <w:rFonts w:ascii="Arial" w:eastAsia="Arial" w:hAnsi="Arial" w:cs="Arial"/>
          <w:b/>
        </w:rPr>
        <w:t>ERSIDAD DE LONDRES PREPARATORIA</w:t>
      </w:r>
      <w:r>
        <w:rPr>
          <w:rFonts w:ascii="Arial" w:eastAsia="Arial" w:hAnsi="Arial" w:cs="Arial"/>
          <w:b/>
        </w:rPr>
        <w:t xml:space="preserve"> CLAVE:</w:t>
      </w:r>
      <w:r>
        <w:rPr>
          <w:rFonts w:ascii="Arial" w:eastAsia="Arial" w:hAnsi="Arial" w:cs="Arial"/>
        </w:rPr>
        <w:t>1244</w:t>
      </w:r>
    </w:p>
    <w:p w:rsidR="003A0BF6" w:rsidRDefault="003A0BF6" w:rsidP="003A0BF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ASIGNATURA</w:t>
      </w:r>
      <w:r>
        <w:rPr>
          <w:rFonts w:ascii="Arial" w:eastAsia="Arial" w:hAnsi="Arial" w:cs="Arial"/>
          <w:b/>
          <w:i/>
        </w:rPr>
        <w:t xml:space="preserve">: </w:t>
      </w:r>
      <w:r w:rsidR="00770018">
        <w:rPr>
          <w:rFonts w:ascii="Arial" w:eastAsia="Arial" w:hAnsi="Arial" w:cs="Arial"/>
        </w:rPr>
        <w:t xml:space="preserve">HISTORIA DE MÉXICO II </w:t>
      </w:r>
      <w:r>
        <w:rPr>
          <w:rFonts w:ascii="Arial" w:eastAsia="Arial" w:hAnsi="Arial" w:cs="Arial"/>
          <w:b/>
        </w:rPr>
        <w:t xml:space="preserve">CLAVE: </w:t>
      </w:r>
      <w:r>
        <w:rPr>
          <w:rFonts w:ascii="Arial" w:eastAsia="Arial" w:hAnsi="Arial" w:cs="Arial"/>
        </w:rPr>
        <w:t>1504</w:t>
      </w:r>
    </w:p>
    <w:p w:rsidR="003A0BF6" w:rsidRDefault="003A0BF6" w:rsidP="003A0BF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GUÍA DE ESTUDIO</w:t>
      </w:r>
    </w:p>
    <w:p w:rsidR="003A0BF6" w:rsidRDefault="003A0BF6" w:rsidP="003A0BF6">
      <w:pPr>
        <w:spacing w:after="0" w:line="240" w:lineRule="auto"/>
        <w:ind w:left="21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ALUMNO: ____________________________________________ GRUPO: ______</w:t>
      </w:r>
    </w:p>
    <w:p w:rsidR="003A0BF6" w:rsidRDefault="003A0BF6" w:rsidP="003A0BF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PROFESOR: MTRO. MIGUEL ANGEL FLORES PUGA</w:t>
      </w:r>
    </w:p>
    <w:p w:rsidR="00AE4D73" w:rsidRDefault="003A0BF6" w:rsidP="003A0B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41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No. EXPEDIENTE: 98004319</w:t>
      </w:r>
      <w:bookmarkStart w:id="0" w:name="_GoBack"/>
      <w:bookmarkEnd w:id="0"/>
    </w:p>
    <w:p w:rsidR="00AE4D73" w:rsidRDefault="00AE4D73">
      <w:pPr>
        <w:spacing w:after="0" w:line="240" w:lineRule="auto"/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antropólogo alemán dio el nombre de Mesoamérica a una amplia región geográfica del continente americano?</w:t>
      </w:r>
    </w:p>
    <w:p w:rsidR="00AE4D73" w:rsidRDefault="00AE4D73">
      <w:pPr>
        <w:spacing w:after="0"/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periodo se caracterizó por un proceso evolutivo que parte de la domesticación de los vegetales y el aumento en el número de aldeas, hasta el surgimiento de la primera civilización mesoamericana? </w:t>
      </w:r>
    </w:p>
    <w:p w:rsidR="00AE4D73" w:rsidRDefault="00AE4D73">
      <w:pPr>
        <w:spacing w:after="0"/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¿Cómo se llama el área geográfico-cultural situada en </w:t>
      </w:r>
      <w:r>
        <w:rPr>
          <w:rFonts w:ascii="Arial" w:eastAsia="Arial" w:hAnsi="Arial" w:cs="Arial"/>
        </w:rPr>
        <w:t xml:space="preserve">una planicie costera de clima cálido-húmedo, al extremo noreste de Mesoamérica, limitada por la Sierra de Tamaulipas?  </w:t>
      </w:r>
    </w:p>
    <w:p w:rsidR="00AE4D73" w:rsidRDefault="00AE4D73">
      <w:pPr>
        <w:spacing w:after="0"/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¿En qué estados de la República Mexicana se desarrolló la Cultura Olmeca en el Preclásico? </w:t>
      </w:r>
    </w:p>
    <w:p w:rsidR="00AE4D73" w:rsidRDefault="00AE4D7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Como parte de la simbología Olmeca ¿Qué an</w:t>
      </w:r>
      <w:r>
        <w:rPr>
          <w:rFonts w:ascii="Arial" w:eastAsia="Arial" w:hAnsi="Arial" w:cs="Arial"/>
          <w:color w:val="000000"/>
        </w:rPr>
        <w:t>imal veneraban?</w:t>
      </w:r>
    </w:p>
    <w:p w:rsidR="00AE4D73" w:rsidRDefault="00AE4D73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periodo abarca un lapso entre los años 100 y 800 d.C. Está dividido en Temprano (200 a 550 d.C) y Tardío (550 a 800 d.C)?  </w:t>
      </w:r>
    </w:p>
    <w:p w:rsidR="00AE4D73" w:rsidRDefault="00AE4D73">
      <w:pPr>
        <w:spacing w:after="0"/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Aun cuando persistieron las actividades de recolección, caza y pesca ¿qué actividad tuvo un papel primordial en la economía Maya? </w:t>
      </w:r>
    </w:p>
    <w:p w:rsidR="00AE4D73" w:rsidRDefault="00AE4D73">
      <w:pPr>
        <w:spacing w:after="0" w:line="240" w:lineRule="auto"/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 las ciudades mayas se desarrolló una amplia red de actividades comerciales y un importante comercio exterior, un ejemplo de ello fue:</w:t>
      </w:r>
    </w:p>
    <w:p w:rsidR="00AE4D73" w:rsidRDefault="00AE4D73">
      <w:pPr>
        <w:spacing w:after="0" w:line="240" w:lineRule="auto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gobernante, cuyo reinado coincidió con la llegada de los españoles capitaneados por cortes, tiene una imagen n</w:t>
      </w:r>
      <w:r>
        <w:rPr>
          <w:rFonts w:ascii="Arial" w:eastAsia="Arial" w:hAnsi="Arial" w:cs="Arial"/>
        </w:rPr>
        <w:t>egativa por la debilidad que demostró en los acontecimientos previos a la conquista:</w:t>
      </w:r>
    </w:p>
    <w:p w:rsidR="00AE4D73" w:rsidRDefault="00AE4D73">
      <w:pPr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cargo tenía poderes ilimitados porque, como representante del monarca, podía actuar y decidir sobre cualquier asunto, como si fuera el mismo rey quien gobernara?    </w:t>
      </w:r>
      <w:r>
        <w:rPr>
          <w:rFonts w:ascii="Arial" w:eastAsia="Arial" w:hAnsi="Arial" w:cs="Arial"/>
        </w:rPr>
        <w:t xml:space="preserve">                   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Comprendían varios poblados con sus tierras, sujetos a cabecera donde residía el cacique indígena y sus funcionarios auxiliares:  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institución institución destinada a reglamentar la trasferencia de los productos de la Nueva Españ</w:t>
      </w:r>
      <w:r>
        <w:rPr>
          <w:rFonts w:ascii="Arial" w:eastAsia="Arial" w:hAnsi="Arial" w:cs="Arial"/>
        </w:rPr>
        <w:t xml:space="preserve">a a la metrópoli? 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Fue una institución de origen castellano, presentó modalidades peculiares que la distinguieron, de inmediato y casi por completo, de su antecedente europeo: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Afectaron al Consulado de Comerciantes de la ciudad de México, que perdió su e</w:t>
      </w:r>
      <w:r>
        <w:rPr>
          <w:rFonts w:ascii="Arial" w:eastAsia="Arial" w:hAnsi="Arial" w:cs="Arial"/>
        </w:rPr>
        <w:t xml:space="preserve">norme monopolio con la expedición de las leyes sobre la libertad del comercio: 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¿En qué año Napoleón Bonaparte invade la Península Ibérica?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¿Qué reformas afectaron de manera particular a los recién enriquecidos criollos, lo que explica las conspiraciones</w:t>
      </w:r>
      <w:r>
        <w:rPr>
          <w:rFonts w:ascii="Arial" w:eastAsia="Arial" w:hAnsi="Arial" w:cs="Arial"/>
        </w:rPr>
        <w:t xml:space="preserve"> ocurridas entre 1809 y 1810?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movimiento político-social que influenció en los movimientos independentistas de Hispanoamérica a partir de 1808?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¿En qué etapa del proceso de la independencia en la que los insurgentes recurrieron a tácticas guerrilleras</w:t>
      </w:r>
      <w:r>
        <w:rPr>
          <w:rFonts w:ascii="Arial" w:eastAsia="Arial" w:hAnsi="Arial" w:cs="Arial"/>
        </w:rPr>
        <w:t xml:space="preserve"> para combatir a los realistas?</w:t>
      </w: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Fue aclamado por el congreso emperador de México en mayo de 1822:</w:t>
      </w:r>
    </w:p>
    <w:p w:rsidR="00AE4D73" w:rsidRDefault="00AE4D73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Fue una medida implementada por el I Emperador en octubre de 1822:</w:t>
      </w:r>
    </w:p>
    <w:p w:rsidR="00AE4D73" w:rsidRDefault="00AE4D73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Tras la disolución del Congreso, este personaje veracruzano promanó el Plan de Casa Mata:</w:t>
      </w:r>
    </w:p>
    <w:p w:rsidR="00AE4D73" w:rsidRDefault="00AE4D73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¿Qué acontecimiento sucedió el 31 de enero de 1824 y que fue importante para la naciente república?</w:t>
      </w:r>
    </w:p>
    <w:p w:rsidR="00AE4D73" w:rsidRDefault="00AE4D73">
      <w:pPr>
        <w:spacing w:after="0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¿Quién fue el primer presidente de los Estados Unidos Mexicanos? </w:t>
      </w:r>
    </w:p>
    <w:p w:rsidR="00AE4D73" w:rsidRDefault="00AE4D73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¿Qué agrupaciones ahondaron la división ideológica entre las fracciones políticas, con funestos resultados para el desarrollo del país? </w:t>
      </w:r>
    </w:p>
    <w:p w:rsidR="00AE4D73" w:rsidRDefault="00AE4D7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pesar de que Manuel Gómez Pedraza obtuvo la mayoría en las elecciones de 1828, una rebelión encabezada por Santa Ann</w:t>
      </w:r>
      <w:r>
        <w:rPr>
          <w:rFonts w:ascii="Arial" w:eastAsia="Arial" w:hAnsi="Arial" w:cs="Arial"/>
          <w:color w:val="000000"/>
        </w:rPr>
        <w:t>a colocó a:</w:t>
      </w:r>
    </w:p>
    <w:p w:rsidR="00AE4D73" w:rsidRDefault="00AE4D73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 objetivo era industrializar al país y atraer capital extranjero para impulsar la minería y revitalizar la agricultura:</w:t>
      </w:r>
    </w:p>
    <w:p w:rsidR="00AE4D73" w:rsidRDefault="00AE4D73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Sus funciones consistieron en captar capital y dedicarlo a estimular la producción de telas baratas de algodón, lana y l</w:t>
      </w:r>
      <w:r>
        <w:rPr>
          <w:rFonts w:ascii="Arial" w:eastAsia="Arial" w:hAnsi="Arial" w:cs="Arial"/>
          <w:color w:val="000000"/>
        </w:rPr>
        <w:t>ino:</w:t>
      </w:r>
    </w:p>
    <w:p w:rsidR="00AE4D73" w:rsidRDefault="00E21DD4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poco tiempo de asumir el poder presidencial, Santa Anna se retiró a su hacienda, dejando en su lugar a un político que impulsó las primeras reformas liberales:</w:t>
      </w:r>
    </w:p>
    <w:p w:rsidR="00AE4D73" w:rsidRDefault="00AE4D73">
      <w:pPr>
        <w:spacing w:after="100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este año las reformas liberales suprimían la coacción civil para pagar el diezmo a l</w:t>
      </w:r>
      <w:r>
        <w:rPr>
          <w:rFonts w:ascii="Arial" w:eastAsia="Arial" w:hAnsi="Arial" w:cs="Arial"/>
          <w:color w:val="000000"/>
        </w:rPr>
        <w:t xml:space="preserve">a iglesia, excluía al clero de la enseñanza pública y proponía desamortizar los bienes del clero: </w:t>
      </w:r>
    </w:p>
    <w:p w:rsidR="00AE4D73" w:rsidRDefault="00AE4D73">
      <w:pPr>
        <w:spacing w:after="0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¿En qué año se estableció la República Centralista?</w:t>
      </w:r>
    </w:p>
    <w:p w:rsidR="00AE4D73" w:rsidRDefault="00AE4D73">
      <w:pPr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este año inicia la segunda intervención francesa con el apoyo de los conservadores. 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año el fusilado el Emperador Maximiliano de Habsburgo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este tratado Maximiliano de Habsburgo accede a encabezar un gobierno de tipo monárquico en México.   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este tratado Benito Juárez se compromete a restablecer el pago de la deuda externa.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este año Benito Juárez declara la moratoria del pago de la deuda externa.  </w:t>
      </w:r>
    </w:p>
    <w:p w:rsidR="00AE4D73" w:rsidRDefault="00AE4D73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¿En qué año triunfó la revolución de Tuxtepec?</w:t>
      </w:r>
    </w:p>
    <w:p w:rsidR="00AE4D73" w:rsidRDefault="00AE4D73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¿En qué año Porfirio Díaz tomó posesión de la presidencia por primera vez?</w:t>
      </w:r>
    </w:p>
    <w:p w:rsidR="00AE4D73" w:rsidRDefault="00AE4D73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¿En qué año el Gral. Manuel González toma posesión </w:t>
      </w:r>
      <w:r>
        <w:rPr>
          <w:rFonts w:ascii="Arial" w:eastAsia="Arial" w:hAnsi="Arial" w:cs="Arial"/>
          <w:color w:val="000000"/>
        </w:rPr>
        <w:t xml:space="preserve">de la presidencia en sustitución de Díaz? </w:t>
      </w:r>
    </w:p>
    <w:p w:rsidR="00AE4D73" w:rsidRDefault="00AE4D7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huelgas tuvieron un carácter simbólico antes del estallido de la Revolución Mexicana? 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¿Cómo se llamó el periodista estadounidense que entrevistó a Porfirio Díaz en 1908?  </w:t>
      </w:r>
    </w:p>
    <w:p w:rsidR="00AE4D73" w:rsidRDefault="00E21DD4">
      <w:pPr>
        <w:numPr>
          <w:ilvl w:val="0"/>
          <w:numId w:val="1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¿Quién fue elegido como candidato</w:t>
      </w:r>
      <w:r>
        <w:rPr>
          <w:rFonts w:ascii="Arial" w:eastAsia="Arial" w:hAnsi="Arial" w:cs="Arial"/>
        </w:rPr>
        <w:t xml:space="preserve"> a la vicepresidencia por el Partido Reeleccionista?</w:t>
      </w:r>
    </w:p>
    <w:p w:rsidR="00AE4D73" w:rsidRDefault="00AE4D73">
      <w:pPr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documento que declaró nulas las elecciones de 1910 y desconoció el gobierno de Díaz?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Documento que estableció la renuncia de Díaz y la convocatoria a nuevas elecciones:</w:t>
      </w:r>
    </w:p>
    <w:p w:rsidR="00AE4D73" w:rsidRDefault="00E21DD4">
      <w:pPr>
        <w:numPr>
          <w:ilvl w:val="0"/>
          <w:numId w:val="1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Fue electo como presidente interino después de la renuncia de Díaz:</w:t>
      </w:r>
    </w:p>
    <w:p w:rsidR="00AE4D73" w:rsidRDefault="00AE4D73">
      <w:pPr>
        <w:jc w:val="both"/>
        <w:rPr>
          <w:rFonts w:ascii="Arial" w:eastAsia="Arial" w:hAnsi="Arial" w:cs="Arial"/>
          <w:sz w:val="24"/>
          <w:szCs w:val="24"/>
        </w:rPr>
      </w:pPr>
    </w:p>
    <w:p w:rsidR="00AE4D73" w:rsidRDefault="00E21DD4">
      <w:pPr>
        <w:numPr>
          <w:ilvl w:val="0"/>
          <w:numId w:val="1"/>
        </w:numPr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documento promulgado por Emiliano Zapata, en el que desconoció el gobierno de Francisco I. Madero?</w:t>
      </w:r>
    </w:p>
    <w:p w:rsidR="00AE4D73" w:rsidRDefault="00AE4D73">
      <w:pPr>
        <w:jc w:val="both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Documento promulgado por Pascual Orozco, el cual abordaba problemas económicos y s</w:t>
      </w:r>
      <w:r>
        <w:rPr>
          <w:rFonts w:ascii="Arial" w:eastAsia="Arial" w:hAnsi="Arial" w:cs="Arial"/>
        </w:rPr>
        <w:t>ociales como la nacionalización de los ferrocarriles:</w:t>
      </w:r>
    </w:p>
    <w:p w:rsidR="00AE4D73" w:rsidRDefault="00E21DD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institución se creó durante la presidencia de Manuel Ávila Camacho, con el que Estado trato de beneficiar a los trabajadores?</w:t>
      </w:r>
    </w:p>
    <w:p w:rsidR="00AE4D73" w:rsidRDefault="00AE4D73">
      <w:pPr>
        <w:spacing w:after="0" w:line="240" w:lineRule="auto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¿En qué gobierno se dio la represión violenta conocida como el “2 de o</w:t>
      </w:r>
      <w:r>
        <w:rPr>
          <w:rFonts w:ascii="Arial" w:eastAsia="Arial" w:hAnsi="Arial" w:cs="Arial"/>
        </w:rPr>
        <w:t>ctubre”?</w:t>
      </w:r>
    </w:p>
    <w:p w:rsidR="00AE4D73" w:rsidRDefault="00AE4D73">
      <w:pPr>
        <w:spacing w:after="0" w:line="240" w:lineRule="auto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¿Con qué presidente se dio la “petrolización” de la economía?</w:t>
      </w:r>
    </w:p>
    <w:p w:rsidR="00AE4D73" w:rsidRDefault="00AE4D73">
      <w:pPr>
        <w:spacing w:after="0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política económica implantó Miguel de la Madrid y, que era contraria a los ideales de la revolución?</w:t>
      </w:r>
    </w:p>
    <w:p w:rsidR="00AE4D73" w:rsidRDefault="00AE4D73">
      <w:pPr>
        <w:spacing w:after="0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su gobierno, la ciudad de México fue azotada el 19 de septiembre por</w:t>
      </w:r>
      <w:r>
        <w:rPr>
          <w:rFonts w:ascii="Arial" w:eastAsia="Arial" w:hAnsi="Arial" w:cs="Arial"/>
        </w:rPr>
        <w:t xml:space="preserve"> un terremoto de 8.1 grados en la escala de Richter, con el que quedó claro que el gobierno no estaba preparado para enfrentar una catástrofe de tal magnitud.</w:t>
      </w:r>
    </w:p>
    <w:p w:rsidR="00AE4D73" w:rsidRDefault="00AE4D73">
      <w:pPr>
        <w:spacing w:after="0" w:line="240" w:lineRule="auto"/>
        <w:rPr>
          <w:rFonts w:ascii="Arial" w:eastAsia="Arial" w:hAnsi="Arial" w:cs="Arial"/>
        </w:rPr>
      </w:pPr>
    </w:p>
    <w:p w:rsidR="00AE4D73" w:rsidRDefault="00E21DD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levantamiento zapatista en Chiapas sucedió durante el gobierno de:</w:t>
      </w:r>
    </w:p>
    <w:p w:rsidR="00AE4D73" w:rsidRDefault="00AE4D7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¿Quién llegó a la presidencia en el año 2000 tras haber derrotado al PRI en las elecciones del mes de julio, fue el primer presidente no priista? 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Fue candidato por el Frente Democrático en las elecciones presidenciales de 1988, tras haber perdido las elec</w:t>
      </w:r>
      <w:r>
        <w:rPr>
          <w:rFonts w:ascii="Arial" w:eastAsia="Arial" w:hAnsi="Arial" w:cs="Arial"/>
        </w:rPr>
        <w:t>ciones fundó junto con otros políticos el PRD: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En el 2012 el PRI retomó la presidencia con este candidato, su gestión ha estado marcada por corrupción e ineficacia política: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¿Quién fue electo presidente en 1988 tras una cuestionada elección en la que se ac</w:t>
      </w:r>
      <w:r>
        <w:rPr>
          <w:rFonts w:ascii="Arial" w:eastAsia="Arial" w:hAnsi="Arial" w:cs="Arial"/>
        </w:rPr>
        <w:t>usó al PRI de fraude electoral?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 sido el segundo candidato del PAN en llegar a la presidencia:</w:t>
      </w:r>
    </w:p>
    <w:p w:rsidR="00AE4D73" w:rsidRDefault="00E21DD4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su sexenio sucedieron masacres como las de Aguas Blancas y Acteal:</w:t>
      </w:r>
    </w:p>
    <w:p w:rsidR="00AE4D73" w:rsidRDefault="00E21DD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 sido candidato a la presidencia en las elecciones del 2006 y 2012, en ambas contiendas</w:t>
      </w:r>
      <w:r>
        <w:rPr>
          <w:rFonts w:ascii="Arial" w:eastAsia="Arial" w:hAnsi="Arial" w:cs="Arial"/>
        </w:rPr>
        <w:t xml:space="preserve"> ha acusado de fraude electoral.</w:t>
      </w:r>
    </w:p>
    <w:p w:rsidR="00AE4D73" w:rsidRDefault="00AE4D73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AE4D73">
      <w:foot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D4" w:rsidRDefault="00E21DD4">
      <w:pPr>
        <w:spacing w:after="0" w:line="240" w:lineRule="auto"/>
      </w:pPr>
      <w:r>
        <w:separator/>
      </w:r>
    </w:p>
  </w:endnote>
  <w:endnote w:type="continuationSeparator" w:id="0">
    <w:p w:rsidR="00E21DD4" w:rsidRDefault="00E2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73" w:rsidRDefault="00E21DD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3A0BF6">
      <w:rPr>
        <w:b/>
        <w:color w:val="000000"/>
        <w:sz w:val="24"/>
        <w:szCs w:val="24"/>
      </w:rPr>
      <w:fldChar w:fldCharType="separate"/>
    </w:r>
    <w:r w:rsidR="00770018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3A0BF6">
      <w:rPr>
        <w:b/>
        <w:color w:val="000000"/>
        <w:sz w:val="24"/>
        <w:szCs w:val="24"/>
      </w:rPr>
      <w:fldChar w:fldCharType="separate"/>
    </w:r>
    <w:r w:rsidR="00770018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AE4D73" w:rsidRDefault="00AE4D7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D4" w:rsidRDefault="00E21DD4">
      <w:pPr>
        <w:spacing w:after="0" w:line="240" w:lineRule="auto"/>
      </w:pPr>
      <w:r>
        <w:separator/>
      </w:r>
    </w:p>
  </w:footnote>
  <w:footnote w:type="continuationSeparator" w:id="0">
    <w:p w:rsidR="00E21DD4" w:rsidRDefault="00E2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1C1A"/>
    <w:multiLevelType w:val="multilevel"/>
    <w:tmpl w:val="806AE1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4D73"/>
    <w:rsid w:val="003A0BF6"/>
    <w:rsid w:val="00770018"/>
    <w:rsid w:val="00AE4D73"/>
    <w:rsid w:val="00E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7E3C"/>
  <w15:docId w15:val="{02B78C76-99C8-4525-9162-FB71998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6224-8077-4018-B942-031C46D8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Vespertino</cp:lastModifiedBy>
  <cp:revision>2</cp:revision>
  <dcterms:created xsi:type="dcterms:W3CDTF">2019-04-04T02:53:00Z</dcterms:created>
  <dcterms:modified xsi:type="dcterms:W3CDTF">2019-04-04T03:04:00Z</dcterms:modified>
</cp:coreProperties>
</file>